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DD66" w14:textId="77777777"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01556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237AF85" wp14:editId="7D55377C">
            <wp:extent cx="1447800" cy="77797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1" b="1"/>
                    <a:stretch/>
                  </pic:blipFill>
                  <pic:spPr bwMode="auto">
                    <a:xfrm>
                      <a:off x="0" y="0"/>
                      <a:ext cx="1453887" cy="78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69986" w14:textId="77777777" w:rsidR="001C3021" w:rsidRPr="00846135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ИНФОРМАЦИЯ </w:t>
      </w:r>
      <w:r w:rsidR="00750449">
        <w:rPr>
          <w:rFonts w:ascii="Tahoma" w:hAnsi="Tahoma" w:cs="Tahoma"/>
          <w:sz w:val="22"/>
          <w:szCs w:val="22"/>
        </w:rPr>
        <w:t>ДЛЯ ПОТРЕБИТЕЛЕЙ</w:t>
      </w:r>
    </w:p>
    <w:p w14:paraId="5F8C931A" w14:textId="77777777" w:rsidR="001C3021" w:rsidRPr="00846135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14:paraId="2EF43C17" w14:textId="77777777" w:rsidR="00AA0D2E" w:rsidRDefault="004A359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 xml:space="preserve"> </w:t>
      </w:r>
      <w:r w:rsidR="00AA0D2E" w:rsidRPr="00AA0D2E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</w:t>
      </w:r>
      <w:r w:rsidR="00AA0D2E">
        <w:rPr>
          <w:rFonts w:ascii="Tahoma" w:hAnsi="Tahoma" w:cs="Tahoma"/>
          <w:b/>
          <w:sz w:val="24"/>
          <w:szCs w:val="24"/>
        </w:rPr>
        <w:t> необходимости соблюдения правил</w:t>
      </w:r>
    </w:p>
    <w:p w14:paraId="6AB20A8E" w14:textId="77777777" w:rsidR="00B45139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б</w:t>
      </w:r>
      <w:r>
        <w:rPr>
          <w:rFonts w:ascii="Tahoma" w:hAnsi="Tahoma" w:cs="Tahoma"/>
          <w:b/>
          <w:sz w:val="24"/>
          <w:szCs w:val="24"/>
        </w:rPr>
        <w:t>езопасного использования газа в </w:t>
      </w:r>
      <w:r w:rsidRPr="00AA0D2E">
        <w:rPr>
          <w:rFonts w:ascii="Tahoma" w:hAnsi="Tahoma" w:cs="Tahoma"/>
          <w:b/>
          <w:sz w:val="24"/>
          <w:szCs w:val="24"/>
        </w:rPr>
        <w:t>быту</w:t>
      </w:r>
    </w:p>
    <w:p w14:paraId="4B4BDF5F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Несоблюдение правил безопасности при использовании газового оборудования в быту может представлять серьезную угрозу для жизни и здоровья окружающих. Поэтому специалисты АО «Газпром газораспределение Ленинградская область» призывают жителей региона неукоснительно соблюдать правила пользования газовым оборудованием во избежание несчастных случаев.</w:t>
      </w:r>
    </w:p>
    <w:p w14:paraId="38C52E08" w14:textId="77777777"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Основные правила пользования газовым оборудованием:</w:t>
      </w:r>
    </w:p>
    <w:p w14:paraId="7F83BFAB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1. Перед включением газового оборудования откройте форточку – это обеспечит полноту сгорания газа.</w:t>
      </w:r>
    </w:p>
    <w:p w14:paraId="7C5D105C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2. При включении газовой плиты сначала необходимо поднести зажженную спичку к горелке, затем открыть кран. Газ должен загораться во всех отверстиях горелки. Горение газа считается нормальным, если пламя спокойное, голубоватого или фиолетового цвета.</w:t>
      </w:r>
    </w:p>
    <w:p w14:paraId="19498266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3. Если у вас установлено газоиспользующее оборудование с отводом продуктов сгорания в дымоход (водонагреватели, котлы и др.) — обязательно проверяйте тягу как перед включением, так и во время работы.</w:t>
      </w:r>
    </w:p>
    <w:p w14:paraId="341C48F7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4. После каждого пользования газом необходимо закрыть краны газовых приборов.</w:t>
      </w:r>
    </w:p>
    <w:p w14:paraId="3C27F144" w14:textId="77777777"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 xml:space="preserve">С целью обеспечения безопасности потребителю природного или сжиженного газа </w:t>
      </w:r>
      <w:r w:rsidRPr="00CD43C9">
        <w:rPr>
          <w:rFonts w:ascii="Tahoma" w:hAnsi="Tahoma" w:cs="Tahoma"/>
          <w:b/>
          <w:sz w:val="24"/>
          <w:szCs w:val="24"/>
          <w:u w:val="single"/>
        </w:rPr>
        <w:t>запрещается</w:t>
      </w:r>
      <w:r w:rsidRPr="00CD43C9">
        <w:rPr>
          <w:rFonts w:ascii="Tahoma" w:hAnsi="Tahoma" w:cs="Tahoma"/>
          <w:b/>
          <w:sz w:val="24"/>
          <w:szCs w:val="24"/>
        </w:rPr>
        <w:t>:</w:t>
      </w:r>
    </w:p>
    <w:p w14:paraId="635F86C2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Самовольно переустанавливать, заменять и ремонтировать газовое оборудование – этим должны заниматься специалисты;</w:t>
      </w:r>
    </w:p>
    <w:p w14:paraId="62C19E23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Вносить изменения в конструкцию газовых приборов,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дымоходов;</w:t>
      </w:r>
    </w:p>
    <w:p w14:paraId="38DC8081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Оставлять работающие газовые приборы без присмотра (кроме тех, которые рассчитаны на непрерывную работу и имеют автоматику безопасности);</w:t>
      </w:r>
    </w:p>
    <w:p w14:paraId="7E3A9BE4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Отключать автоматику безопасности и регулирования газовых приборов;</w:t>
      </w:r>
    </w:p>
    <w:p w14:paraId="297B8186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Пользоваться газом, если газовые приборы, автоматика или арматура неисправны;</w:t>
      </w:r>
    </w:p>
    <w:p w14:paraId="0224C9B9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Допускать к газовым приборам детей дошкольного возраста и лиц в нетрезвом состоянии;</w:t>
      </w:r>
    </w:p>
    <w:p w14:paraId="585B8217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Использовать газовые плиты для отопления помещений, привязывать к газопроводам веревки, сушить белье и волосы над пламенем горелок;</w:t>
      </w:r>
    </w:p>
    <w:p w14:paraId="499A9BED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Оставлять на плите или вблизи нее легковоспламеняющиеся предметы: бумагу, тряпки и т.д.;</w:t>
      </w:r>
    </w:p>
    <w:p w14:paraId="4B5CAF56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Использовать помещения, в которых установлены газовые приборы, для сна и отдыха;</w:t>
      </w:r>
    </w:p>
    <w:p w14:paraId="3DBF40B9" w14:textId="77777777"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Применять открытый огонь для обнаружения утечек газа;</w:t>
      </w:r>
    </w:p>
    <w:p w14:paraId="6D22C1CF" w14:textId="77777777"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  <w:b/>
          <w:sz w:val="24"/>
          <w:szCs w:val="24"/>
        </w:rPr>
        <w:t>Помните, что утечка газа может привести к взрывам, пожарам и отравлениям. Если вы почувствовали запах газа</w:t>
      </w:r>
      <w:r w:rsidRPr="00AA0D2E">
        <w:rPr>
          <w:rFonts w:ascii="Tahoma" w:hAnsi="Tahoma" w:cs="Tahoma"/>
          <w:sz w:val="24"/>
          <w:szCs w:val="24"/>
        </w:rPr>
        <w:t xml:space="preserve"> </w:t>
      </w:r>
      <w:r w:rsidRPr="004A359E">
        <w:rPr>
          <w:rFonts w:ascii="Tahoma" w:hAnsi="Tahoma" w:cs="Tahoma"/>
        </w:rPr>
        <w:t>в квартире или доме –</w:t>
      </w:r>
      <w:r w:rsidR="007A3FFA" w:rsidRPr="004A359E">
        <w:rPr>
          <w:rFonts w:ascii="Tahoma" w:hAnsi="Tahoma" w:cs="Tahoma"/>
        </w:rPr>
        <w:t xml:space="preserve"> </w:t>
      </w:r>
      <w:r w:rsidR="006B7190" w:rsidRPr="004A359E">
        <w:rPr>
          <w:rFonts w:ascii="Tahoma" w:hAnsi="Tahoma" w:cs="Tahoma"/>
        </w:rPr>
        <w:t xml:space="preserve">не включайте и не выключайте </w:t>
      </w:r>
      <w:r w:rsidR="007A3FFA" w:rsidRPr="004A359E">
        <w:rPr>
          <w:rFonts w:ascii="Tahoma" w:hAnsi="Tahoma" w:cs="Tahoma"/>
        </w:rPr>
        <w:t xml:space="preserve">освещение и </w:t>
      </w:r>
      <w:r w:rsidR="006B7190" w:rsidRPr="004A359E">
        <w:rPr>
          <w:rFonts w:ascii="Tahoma" w:hAnsi="Tahoma" w:cs="Tahoma"/>
        </w:rPr>
        <w:t>электрические приборы</w:t>
      </w:r>
      <w:r w:rsidR="007A3FFA" w:rsidRPr="004A359E">
        <w:rPr>
          <w:rFonts w:ascii="Tahoma" w:hAnsi="Tahoma" w:cs="Tahoma"/>
        </w:rPr>
        <w:t xml:space="preserve">, не зажигайте огня, </w:t>
      </w:r>
      <w:r w:rsidR="006B7190" w:rsidRPr="004A359E">
        <w:rPr>
          <w:rFonts w:ascii="Tahoma" w:hAnsi="Tahoma" w:cs="Tahoma"/>
        </w:rPr>
        <w:t xml:space="preserve">а немедленно </w:t>
      </w:r>
      <w:r w:rsidRPr="004A359E">
        <w:rPr>
          <w:rFonts w:ascii="Tahoma" w:hAnsi="Tahoma" w:cs="Tahoma"/>
        </w:rPr>
        <w:t xml:space="preserve">перекройте краны газовых приборов, откройте окна и двери для проветривания помещения, покиньте загазованное помещение и позвоните по телефону 04 или 104 (с мобильного телефона). Аварийно-диспетчерская служба «Газпром газораспределение Ленинградская область» работает круглосуточно. </w:t>
      </w:r>
    </w:p>
    <w:p w14:paraId="697222C6" w14:textId="77777777" w:rsidR="00AA0D2E" w:rsidRDefault="00AA0D2E" w:rsidP="004A359E">
      <w:pPr>
        <w:pStyle w:val="a8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A359E">
        <w:rPr>
          <w:rFonts w:ascii="Tahoma" w:hAnsi="Tahoma" w:cs="Tahoma"/>
        </w:rPr>
        <w:t>В ожидании специалистов не зажигайте огня, не курите, не включайте электричество и электроприборы</w:t>
      </w:r>
      <w:r w:rsidR="007A3FFA" w:rsidRPr="004A359E">
        <w:rPr>
          <w:rFonts w:ascii="Tahoma" w:hAnsi="Tahoma" w:cs="Tahoma"/>
        </w:rPr>
        <w:t>, не пользуйтесь дверными электрозвонками</w:t>
      </w:r>
      <w:r w:rsidRPr="004A359E">
        <w:rPr>
          <w:rFonts w:ascii="Tahoma" w:hAnsi="Tahoma" w:cs="Tahoma"/>
        </w:rPr>
        <w:t>.</w:t>
      </w:r>
    </w:p>
    <w:p w14:paraId="5AACFA71" w14:textId="77777777"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910AC33" w14:textId="77777777" w:rsidR="001C3021" w:rsidRPr="00846135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_____________________________________________________________________</w:t>
      </w:r>
    </w:p>
    <w:p w14:paraId="4FAAF0A0" w14:textId="77777777" w:rsidR="001C3021" w:rsidRPr="004A359E" w:rsidRDefault="001C3021" w:rsidP="001C3021">
      <w:pPr>
        <w:rPr>
          <w:rFonts w:ascii="Tahoma" w:hAnsi="Tahoma" w:cs="Tahoma"/>
        </w:rPr>
      </w:pPr>
      <w:r w:rsidRPr="004A359E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14:paraId="6BDE0AA1" w14:textId="77777777" w:rsidR="00AF0C81" w:rsidRPr="004A359E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RPr="004A359E" w14:paraId="21B91ABB" w14:textId="77777777" w:rsidTr="006C5E47">
        <w:tc>
          <w:tcPr>
            <w:tcW w:w="3652" w:type="dxa"/>
          </w:tcPr>
          <w:p w14:paraId="404AC0E5" w14:textId="77777777"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 xml:space="preserve">Контактные телефоны: </w:t>
            </w:r>
          </w:p>
          <w:p w14:paraId="0ED6D528" w14:textId="77777777"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  <w:lang w:val="en-US"/>
              </w:rPr>
              <w:t>E</w:t>
            </w:r>
            <w:r w:rsidRPr="004A359E">
              <w:rPr>
                <w:rFonts w:ascii="Tahoma" w:hAnsi="Tahoma" w:cs="Tahoma"/>
              </w:rPr>
              <w:t>-</w:t>
            </w:r>
            <w:r w:rsidRPr="004A359E">
              <w:rPr>
                <w:rFonts w:ascii="Tahoma" w:hAnsi="Tahoma" w:cs="Tahoma"/>
                <w:lang w:val="en-US"/>
              </w:rPr>
              <w:t>mail</w:t>
            </w:r>
            <w:r w:rsidRPr="004A359E">
              <w:rPr>
                <w:rFonts w:ascii="Tahoma" w:hAnsi="Tahoma" w:cs="Tahoma"/>
              </w:rPr>
              <w:t xml:space="preserve">:                              </w:t>
            </w:r>
          </w:p>
          <w:p w14:paraId="62BC0957" w14:textId="77777777"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 xml:space="preserve">Сайт:                             </w:t>
            </w:r>
          </w:p>
        </w:tc>
        <w:tc>
          <w:tcPr>
            <w:tcW w:w="5919" w:type="dxa"/>
          </w:tcPr>
          <w:p w14:paraId="62BF3614" w14:textId="77777777" w:rsidR="006C5E47" w:rsidRPr="004A359E" w:rsidRDefault="006C5E47" w:rsidP="006C5E47">
            <w:pPr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>+7 (812) 405-40-17, +7 (921) 360-04-04</w:t>
            </w:r>
          </w:p>
          <w:p w14:paraId="5C8A978C" w14:textId="77777777" w:rsidR="006C5E47" w:rsidRPr="004A359E" w:rsidRDefault="00D84C23" w:rsidP="006C5E47">
            <w:pPr>
              <w:rPr>
                <w:rFonts w:ascii="Tahoma" w:hAnsi="Tahoma" w:cs="Tahoma"/>
              </w:rPr>
            </w:pPr>
            <w:hyperlink r:id="rId7" w:history="1">
              <w:r w:rsidR="006C5E47" w:rsidRPr="004A359E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4A359E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4A359E">
              <w:rPr>
                <w:rFonts w:ascii="Tahoma" w:hAnsi="Tahoma" w:cs="Tahoma"/>
              </w:rPr>
              <w:t xml:space="preserve"> </w:t>
            </w:r>
          </w:p>
          <w:p w14:paraId="4BE4C07B" w14:textId="77777777" w:rsidR="006C5E47" w:rsidRPr="004A359E" w:rsidRDefault="00D84C23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8" w:history="1">
              <w:r w:rsidR="006C5E47" w:rsidRPr="004A359E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4A359E">
              <w:rPr>
                <w:rFonts w:ascii="Tahoma" w:hAnsi="Tahoma" w:cs="Tahoma"/>
              </w:rPr>
              <w:t xml:space="preserve"> </w:t>
            </w:r>
          </w:p>
        </w:tc>
      </w:tr>
    </w:tbl>
    <w:p w14:paraId="55434EED" w14:textId="77777777" w:rsidR="00A35EDA" w:rsidRDefault="00A35EDA" w:rsidP="004A359E"/>
    <w:sectPr w:rsidR="00A35EDA" w:rsidSect="004A359E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E3BDC"/>
    <w:multiLevelType w:val="hybridMultilevel"/>
    <w:tmpl w:val="669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A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17C05"/>
    <w:rsid w:val="0045691A"/>
    <w:rsid w:val="004A359E"/>
    <w:rsid w:val="0050273E"/>
    <w:rsid w:val="00561BE0"/>
    <w:rsid w:val="005805F3"/>
    <w:rsid w:val="005B3032"/>
    <w:rsid w:val="005C3EDF"/>
    <w:rsid w:val="005E3497"/>
    <w:rsid w:val="00620817"/>
    <w:rsid w:val="00654D90"/>
    <w:rsid w:val="006906F0"/>
    <w:rsid w:val="006A1F96"/>
    <w:rsid w:val="006B71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3FFA"/>
    <w:rsid w:val="007A74A4"/>
    <w:rsid w:val="007B7791"/>
    <w:rsid w:val="00823C07"/>
    <w:rsid w:val="00852270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3A2F"/>
    <w:rsid w:val="009851AA"/>
    <w:rsid w:val="00993C1A"/>
    <w:rsid w:val="009A2718"/>
    <w:rsid w:val="009C5D72"/>
    <w:rsid w:val="009E05E8"/>
    <w:rsid w:val="00A35EDA"/>
    <w:rsid w:val="00AA0D2E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D43C9"/>
    <w:rsid w:val="00CF7E98"/>
    <w:rsid w:val="00D0517A"/>
    <w:rsid w:val="00D41EF9"/>
    <w:rsid w:val="00D84C23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37A"/>
  <w15:docId w15:val="{3B2EF142-18A6-43EB-A5EB-9E147DB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govaya@gazprom-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9165-A2BE-46D5-8599-16C17F1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u</cp:lastModifiedBy>
  <cp:revision>2</cp:revision>
  <cp:lastPrinted>2022-01-28T07:32:00Z</cp:lastPrinted>
  <dcterms:created xsi:type="dcterms:W3CDTF">2022-02-02T08:10:00Z</dcterms:created>
  <dcterms:modified xsi:type="dcterms:W3CDTF">2022-02-02T08:10:00Z</dcterms:modified>
</cp:coreProperties>
</file>